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A8" w:rsidRDefault="0046313A" w:rsidP="0046313A">
      <w:pPr>
        <w:spacing w:after="0"/>
        <w:jc w:val="center"/>
      </w:pPr>
      <w:r>
        <w:t>Youth Advisory Council</w:t>
      </w:r>
      <w:r>
        <w:tab/>
      </w:r>
    </w:p>
    <w:p w:rsidR="0046313A" w:rsidRDefault="0046313A" w:rsidP="0046313A">
      <w:pPr>
        <w:spacing w:after="0"/>
        <w:jc w:val="center"/>
      </w:pPr>
      <w:r>
        <w:t>Minutes</w:t>
      </w:r>
    </w:p>
    <w:p w:rsidR="0046313A" w:rsidRDefault="003A39FC" w:rsidP="0046313A">
      <w:pPr>
        <w:spacing w:after="0"/>
        <w:jc w:val="center"/>
      </w:pPr>
      <w:r>
        <w:t>April</w:t>
      </w:r>
      <w:r w:rsidR="009E7530">
        <w:t xml:space="preserve"> 24</w:t>
      </w:r>
      <w:r w:rsidR="00856D89">
        <w:t>, 201</w:t>
      </w:r>
      <w:r>
        <w:t>5</w:t>
      </w:r>
    </w:p>
    <w:p w:rsidR="0046313A" w:rsidRDefault="0046313A" w:rsidP="0046313A">
      <w:pPr>
        <w:spacing w:after="0"/>
        <w:jc w:val="center"/>
      </w:pPr>
    </w:p>
    <w:p w:rsidR="0046313A" w:rsidRDefault="0046313A" w:rsidP="0046313A">
      <w:pPr>
        <w:spacing w:after="0"/>
      </w:pPr>
      <w:r>
        <w:t xml:space="preserve">Members in attendance:  </w:t>
      </w:r>
      <w:r w:rsidR="00856D89">
        <w:t>G</w:t>
      </w:r>
      <w:r>
        <w:t xml:space="preserve">erald Rath, Pam Jordan, Mary Sloan, </w:t>
      </w:r>
      <w:r w:rsidR="00B20AE6">
        <w:t>Diane Nels</w:t>
      </w:r>
      <w:r w:rsidR="009B3443">
        <w:t>e</w:t>
      </w:r>
      <w:r w:rsidR="00B20AE6">
        <w:t>n</w:t>
      </w:r>
      <w:r w:rsidR="009B3443">
        <w:t>, Charles Bauman</w:t>
      </w:r>
    </w:p>
    <w:p w:rsidR="00856D89" w:rsidRDefault="00856D89" w:rsidP="0046313A">
      <w:pPr>
        <w:spacing w:after="0"/>
      </w:pPr>
    </w:p>
    <w:p w:rsidR="0046313A" w:rsidRDefault="0046313A" w:rsidP="0046313A">
      <w:pPr>
        <w:spacing w:after="0"/>
      </w:pPr>
      <w:r>
        <w:t>Others: Val Bonney, Kelly McCarty</w:t>
      </w:r>
      <w:r w:rsidR="00856D89">
        <w:t>, Staci Kleinhesselink</w:t>
      </w:r>
      <w:r w:rsidR="00B20AE6">
        <w:t>, Kristi Judkins</w:t>
      </w:r>
      <w:r w:rsidR="009B3443">
        <w:t xml:space="preserve"> via Google Chrome</w:t>
      </w:r>
    </w:p>
    <w:p w:rsidR="009B3443" w:rsidRDefault="009B3443" w:rsidP="0046313A">
      <w:pPr>
        <w:spacing w:after="0"/>
      </w:pPr>
    </w:p>
    <w:p w:rsidR="0046313A" w:rsidRDefault="0046313A" w:rsidP="0046313A">
      <w:pPr>
        <w:spacing w:after="0"/>
      </w:pPr>
      <w:r>
        <w:t>Call meeting to order at 9:</w:t>
      </w:r>
      <w:r w:rsidR="009B3443">
        <w:t>43</w:t>
      </w:r>
      <w:r>
        <w:t xml:space="preserve"> a.m. – </w:t>
      </w:r>
      <w:r w:rsidR="00B20AE6">
        <w:t>Gerald Rath</w:t>
      </w:r>
    </w:p>
    <w:p w:rsidR="0046313A" w:rsidRDefault="0046313A" w:rsidP="0046313A">
      <w:pPr>
        <w:spacing w:after="0"/>
      </w:pPr>
      <w:r>
        <w:t>Everyone was welcomed</w:t>
      </w:r>
      <w:r w:rsidR="00856D89">
        <w:t>. Self-introductions were made.</w:t>
      </w:r>
      <w:r w:rsidR="00B20AE6">
        <w:t xml:space="preserve">  </w:t>
      </w:r>
    </w:p>
    <w:p w:rsidR="009B3443" w:rsidRDefault="009B3443" w:rsidP="0046313A">
      <w:pPr>
        <w:spacing w:after="0"/>
      </w:pPr>
    </w:p>
    <w:p w:rsidR="0046313A" w:rsidRDefault="0046313A" w:rsidP="0046313A">
      <w:pPr>
        <w:spacing w:after="0"/>
      </w:pPr>
      <w:r>
        <w:t xml:space="preserve">Motion made by </w:t>
      </w:r>
      <w:r w:rsidR="00D83083">
        <w:t>Mary</w:t>
      </w:r>
      <w:r>
        <w:t xml:space="preserve"> to approved the </w:t>
      </w:r>
      <w:r w:rsidR="009B3443">
        <w:t>October</w:t>
      </w:r>
      <w:r w:rsidR="00856D89">
        <w:t xml:space="preserve"> 201</w:t>
      </w:r>
      <w:r w:rsidR="00B20AE6">
        <w:t>4</w:t>
      </w:r>
      <w:r>
        <w:t xml:space="preserve"> Minutes and seconded by </w:t>
      </w:r>
      <w:r w:rsidR="009B3443">
        <w:t>Diane,</w:t>
      </w:r>
      <w:r>
        <w:t xml:space="preserve"> motion carried.</w:t>
      </w:r>
    </w:p>
    <w:p w:rsidR="004579E9" w:rsidRDefault="004579E9" w:rsidP="00E35FF8">
      <w:pPr>
        <w:spacing w:after="0"/>
      </w:pPr>
    </w:p>
    <w:p w:rsidR="004C0196" w:rsidRPr="004C0196" w:rsidRDefault="004C0196" w:rsidP="00E35FF8">
      <w:pPr>
        <w:spacing w:after="0"/>
      </w:pPr>
      <w:r w:rsidRPr="004C0196">
        <w:rPr>
          <w:b/>
        </w:rPr>
        <w:t xml:space="preserve">Region 3-4 Workforce Investment Act </w:t>
      </w:r>
      <w:r w:rsidR="00D83083" w:rsidRPr="004C0196">
        <w:rPr>
          <w:b/>
        </w:rPr>
        <w:t>Youth</w:t>
      </w:r>
      <w:r w:rsidRPr="004C0196">
        <w:rPr>
          <w:b/>
        </w:rPr>
        <w:t xml:space="preserve"> performance Measures – PY 13</w:t>
      </w:r>
      <w:r w:rsidR="009B3443">
        <w:rPr>
          <w:b/>
        </w:rPr>
        <w:t xml:space="preserve"> Final and PY</w:t>
      </w:r>
      <w:r w:rsidRPr="004C0196">
        <w:rPr>
          <w:b/>
        </w:rPr>
        <w:t xml:space="preserve"> </w:t>
      </w:r>
      <w:r w:rsidR="009B3443">
        <w:rPr>
          <w:b/>
        </w:rPr>
        <w:t>2</w:t>
      </w:r>
      <w:r w:rsidRPr="004C0196">
        <w:rPr>
          <w:b/>
          <w:vertAlign w:val="superscript"/>
        </w:rPr>
        <w:t>rd</w:t>
      </w:r>
      <w:r w:rsidRPr="004C0196">
        <w:rPr>
          <w:b/>
        </w:rPr>
        <w:t xml:space="preserve"> Quarter</w:t>
      </w:r>
    </w:p>
    <w:p w:rsidR="004C0196" w:rsidRDefault="004C0196" w:rsidP="00E35FF8">
      <w:pPr>
        <w:spacing w:after="0"/>
      </w:pPr>
      <w:r>
        <w:t xml:space="preserve">Val presented the results of the </w:t>
      </w:r>
      <w:r w:rsidR="00D83083">
        <w:t>Common</w:t>
      </w:r>
      <w:r>
        <w:t xml:space="preserve"> Measures.  The table. Included with the packet outlined the </w:t>
      </w:r>
      <w:r w:rsidR="00D83083">
        <w:t>Placement</w:t>
      </w:r>
      <w:r>
        <w:t xml:space="preserve"> in Employment Education Rate, Attainment of Degree or Certificate and Literacy/Numeracy </w:t>
      </w:r>
      <w:r w:rsidR="00D83083">
        <w:t>results</w:t>
      </w:r>
      <w:r w:rsidR="009B3443">
        <w:t>.</w:t>
      </w:r>
      <w:r>
        <w:t xml:space="preserve">  Region3-4 has performed very well compared to the Negotiated percentage and the other regions in the State.  Further information concerning the literacy goals was discussed, the goal is to obtain at least 1 year gain with a $200 bonus as an incentive for that gain, of course an assessment is needed to measure the level of gain achieved.  </w:t>
      </w:r>
    </w:p>
    <w:p w:rsidR="004C0196" w:rsidRDefault="004C0196" w:rsidP="00E35FF8">
      <w:pPr>
        <w:spacing w:after="0"/>
      </w:pPr>
    </w:p>
    <w:p w:rsidR="004C0196" w:rsidRDefault="009B3443" w:rsidP="00E35FF8">
      <w:pPr>
        <w:spacing w:after="0"/>
      </w:pPr>
      <w:r>
        <w:rPr>
          <w:b/>
        </w:rPr>
        <w:t>Youth Development and WIOA Youth Update – Kristi Judkins</w:t>
      </w:r>
    </w:p>
    <w:p w:rsidR="009B3443" w:rsidRDefault="009B3443" w:rsidP="00E35FF8">
      <w:pPr>
        <w:spacing w:after="0"/>
      </w:pPr>
      <w:r>
        <w:t xml:space="preserve">With the new changes coming about with WIOA a very lengthy discussion was held about the potential changes.  </w:t>
      </w:r>
      <w:r w:rsidR="00413337">
        <w:t xml:space="preserve">First it was noted that it is a work in process of the rules and regulations during the transition from WIA to WIOA.  A major change in the increase in funds spent on disconnected youth that have a high level of unemployment.  Funds for </w:t>
      </w:r>
      <w:r w:rsidR="003A39FC">
        <w:t>in school</w:t>
      </w:r>
      <w:r w:rsidR="00413337">
        <w:t xml:space="preserve"> use and remedial programs, helping the youth get ready for employment.  There will be broader conversations and resource mapping in our Region.  There are challenges of driving distances and rural internet connectivity.  Diane suggested posters for those not in school placed at strategic places, malls and C-Stores, to inform youth of the IWD programs and resources available to help improve themselves.  It was noted that 75% of the funds need to be used for those out of school.  Also identified was a big need for </w:t>
      </w:r>
      <w:r w:rsidR="008D47DF">
        <w:t>disabled</w:t>
      </w:r>
      <w:r w:rsidR="00413337">
        <w:t xml:space="preserve"> in school clients, Region 3-4 wants to maintain that </w:t>
      </w:r>
      <w:r w:rsidR="003A39FC">
        <w:t>presence</w:t>
      </w:r>
      <w:r w:rsidR="00413337">
        <w:t xml:space="preserve"> while increasing the out of school focus.  Under WIA the </w:t>
      </w:r>
      <w:r w:rsidR="008D47DF">
        <w:t>older youth age is 19</w:t>
      </w:r>
      <w:r w:rsidR="00413337">
        <w:t>-21 will be 19-24 under WIOA.  Always striving to better identify those needing Y</w:t>
      </w:r>
      <w:r w:rsidR="008B2364">
        <w:t>outh</w:t>
      </w:r>
      <w:r w:rsidR="00413337">
        <w:t xml:space="preserve"> services.  </w:t>
      </w:r>
      <w:r w:rsidR="008B2364">
        <w:t xml:space="preserve">Region 3-4 has identified several outreach strategies to market out-of-school youth services.  Those strategies include, identifying youth on the Promise Jobs program that could benefit from being co-enrolled in WIA.  Currently there are roughly 10 to 15 youth who meet this category in Region 3-4.  Other strategies include:  working with the educators in the school system to identify youth that could benefit from </w:t>
      </w:r>
      <w:r w:rsidR="00BB5C75">
        <w:t>post-secondary</w:t>
      </w:r>
      <w:r w:rsidR="008B2364">
        <w:t xml:space="preserve"> services, but who seem to be making satisfactory progress at this time in secondary school and in employment.  If we wait until these youth graduate, and then enroll them for ongoing services, they would be an out-of-school youth and be able to take advantage of continued services beyond high school.  The Region has also been in contact with the youth aftercare workers (those aged out of foster care) as those youth are typically out of school youth.  Many out of school youth could benefit from a </w:t>
      </w:r>
      <w:r w:rsidR="008B2364">
        <w:lastRenderedPageBreak/>
        <w:t xml:space="preserve">work experience or internship which would also meet the requirement under WIOA to place youth in work based learning opportunities.  </w:t>
      </w:r>
      <w:r w:rsidR="00413337">
        <w:t xml:space="preserve">Jodi Sue Kelly will be working on employer engagement, the voice of the employers is </w:t>
      </w:r>
      <w:r w:rsidR="003A39FC">
        <w:t>critical</w:t>
      </w:r>
      <w:r w:rsidR="00413337">
        <w:t xml:space="preserve"> to the Youth programs, what they need, work </w:t>
      </w:r>
      <w:r w:rsidR="003A39FC">
        <w:t>experiences</w:t>
      </w:r>
      <w:r w:rsidR="00413337">
        <w:t xml:space="preserve"> out </w:t>
      </w:r>
      <w:r w:rsidR="003A39FC">
        <w:t>there</w:t>
      </w:r>
      <w:r w:rsidR="00413337">
        <w:t xml:space="preserve"> and preparing young people </w:t>
      </w:r>
      <w:r w:rsidR="003A39FC">
        <w:t>for</w:t>
      </w:r>
      <w:r w:rsidR="00413337">
        <w:t xml:space="preserve"> the </w:t>
      </w:r>
      <w:r w:rsidR="003A39FC">
        <w:t>work</w:t>
      </w:r>
      <w:r w:rsidR="00413337">
        <w:t xml:space="preserve"> place.</w:t>
      </w:r>
      <w:r w:rsidR="008D47DF">
        <w:t xml:space="preserve">  Region 3-4 YAC</w:t>
      </w:r>
      <w:r w:rsidR="003A39FC">
        <w:t xml:space="preserve"> is in good position to keep moving ahead in the transi</w:t>
      </w:r>
      <w:r w:rsidR="008D47DF">
        <w:t>tion from WIA to WIOA.  Job Corp</w:t>
      </w:r>
      <w:r w:rsidR="003A39FC">
        <w:t xml:space="preserve"> will be allowed to be considered for out of school clients, HISET.</w:t>
      </w:r>
    </w:p>
    <w:p w:rsidR="003A39FC" w:rsidRDefault="003A39FC" w:rsidP="00E35FF8">
      <w:pPr>
        <w:spacing w:after="0"/>
      </w:pPr>
      <w:r>
        <w:t>Collaborative partnerships for funding in local regions is a must, an opportunity for young people to be involved in the planning process.  Career pathways is a big part of the planning for the youth.  Sector Strategies, for the in demand job opportunities.</w:t>
      </w:r>
    </w:p>
    <w:p w:rsidR="000D6DE2" w:rsidRDefault="000D6DE2" w:rsidP="00E35FF8">
      <w:pPr>
        <w:spacing w:after="0"/>
      </w:pPr>
      <w:r>
        <w:t>If the DOL does not develop policies then they may be developed a</w:t>
      </w:r>
      <w:r w:rsidR="008F38C8">
        <w:t>t</w:t>
      </w:r>
      <w:r>
        <w:t xml:space="preserve"> the local (State) level.</w:t>
      </w:r>
    </w:p>
    <w:p w:rsidR="000D6DE2" w:rsidRDefault="000D6DE2" w:rsidP="00E35FF8">
      <w:pPr>
        <w:spacing w:after="0"/>
      </w:pPr>
      <w:r>
        <w:t xml:space="preserve">Region 3-4 has developed a manufacturing and construction </w:t>
      </w:r>
      <w:r w:rsidR="008F38C8">
        <w:t>program</w:t>
      </w:r>
      <w:r>
        <w:t xml:space="preserve"> of study for youth, designed for the secondary level in coordination with high school, community college and WD for education in these career sectors.</w:t>
      </w:r>
    </w:p>
    <w:p w:rsidR="000D6DE2" w:rsidRDefault="000D6DE2" w:rsidP="00E35FF8">
      <w:pPr>
        <w:spacing w:after="0"/>
      </w:pPr>
      <w:r>
        <w:t xml:space="preserve">Policies will be created with changes in the </w:t>
      </w:r>
      <w:r w:rsidR="008F38C8">
        <w:t>handbooks</w:t>
      </w:r>
      <w:r>
        <w:t xml:space="preserve">, a 60 day </w:t>
      </w:r>
      <w:r w:rsidR="008F38C8">
        <w:t>window</w:t>
      </w:r>
      <w:r>
        <w:t xml:space="preserve"> for </w:t>
      </w:r>
      <w:r w:rsidR="008F38C8">
        <w:t>comment</w:t>
      </w:r>
      <w:r>
        <w:t xml:space="preserve"> on regulations and </w:t>
      </w:r>
      <w:r w:rsidR="008F38C8">
        <w:t>policies</w:t>
      </w:r>
      <w:r>
        <w:t xml:space="preserve"> will be available.</w:t>
      </w:r>
    </w:p>
    <w:p w:rsidR="000D6DE2" w:rsidRDefault="000D6DE2" w:rsidP="00E35FF8">
      <w:pPr>
        <w:spacing w:after="0"/>
      </w:pPr>
      <w:r>
        <w:t>Incarcerated youth are included in the Youth Programs, their progress is help over until they are out of the facility, need to re-e</w:t>
      </w:r>
      <w:r w:rsidR="008F38C8">
        <w:t>stablish communication with juvenile courts to inform them about Youth Programs.</w:t>
      </w:r>
    </w:p>
    <w:p w:rsidR="008F38C8" w:rsidRDefault="008F38C8" w:rsidP="00E35FF8">
      <w:pPr>
        <w:spacing w:after="0"/>
      </w:pPr>
      <w:r>
        <w:t>Iowa Collaboration of Youth Development – intent is to provide services with the Juvenile taskforce for job preparedness for pre-release from a facility.</w:t>
      </w:r>
    </w:p>
    <w:p w:rsidR="008F38C8" w:rsidRDefault="008F38C8" w:rsidP="00E35FF8">
      <w:pPr>
        <w:spacing w:after="0"/>
      </w:pPr>
      <w:r>
        <w:t>There is a Youth Roundtable the week of April 26</w:t>
      </w:r>
      <w:r w:rsidRPr="008F38C8">
        <w:rPr>
          <w:vertAlign w:val="superscript"/>
        </w:rPr>
        <w:t>th</w:t>
      </w:r>
      <w:r>
        <w:t xml:space="preserve"> in Region 5.</w:t>
      </w:r>
    </w:p>
    <w:p w:rsidR="008F38C8" w:rsidRDefault="008F38C8" w:rsidP="00E35FF8">
      <w:pPr>
        <w:spacing w:after="0"/>
      </w:pPr>
      <w:r>
        <w:t>Poster is Spanish need to be developed because there is a large drop-out rate of Hispanics in the Youth Programs and schools.</w:t>
      </w:r>
    </w:p>
    <w:p w:rsidR="008F38C8" w:rsidRDefault="008F38C8" w:rsidP="00E35FF8">
      <w:pPr>
        <w:spacing w:after="0"/>
      </w:pPr>
      <w:r>
        <w:t>Jodi Sue Kelly is the consultant for a</w:t>
      </w:r>
      <w:r w:rsidR="003E200F">
        <w:t>ll</w:t>
      </w:r>
      <w:r>
        <w:t xml:space="preserve"> Regions for employment training.</w:t>
      </w:r>
    </w:p>
    <w:p w:rsidR="008F38C8" w:rsidRDefault="008F38C8" w:rsidP="00E35FF8">
      <w:pPr>
        <w:spacing w:after="0"/>
      </w:pPr>
      <w:r>
        <w:t xml:space="preserve">Employer </w:t>
      </w:r>
      <w:r w:rsidR="003E200F">
        <w:t>Engagement</w:t>
      </w:r>
      <w:r>
        <w:t xml:space="preserve"> </w:t>
      </w:r>
      <w:r w:rsidR="003E200F">
        <w:t>for</w:t>
      </w:r>
      <w:r>
        <w:t xml:space="preserve"> Youth; </w:t>
      </w:r>
      <w:r w:rsidR="003E200F">
        <w:t>An effort</w:t>
      </w:r>
      <w:r>
        <w:t xml:space="preserve"> </w:t>
      </w:r>
      <w:r w:rsidR="003E200F">
        <w:t>focusing</w:t>
      </w:r>
      <w:r>
        <w:t xml:space="preserve"> on youth helping them know the expectations of what jobs </w:t>
      </w:r>
      <w:r w:rsidR="003E200F">
        <w:t>require</w:t>
      </w:r>
      <w:r>
        <w:t xml:space="preserve"> and working with employers finding out what they </w:t>
      </w:r>
      <w:r w:rsidR="003E200F">
        <w:t>expect</w:t>
      </w:r>
      <w:r>
        <w:t xml:space="preserve"> of their employees.  Tools and resources to assess job ready skills for applicants, employer </w:t>
      </w:r>
      <w:r w:rsidR="003E200F">
        <w:t>input</w:t>
      </w:r>
      <w:r>
        <w:t xml:space="preserve"> is a priority in assessing if a youth is ready for the job.  Getting checklists that has </w:t>
      </w:r>
      <w:r w:rsidR="003E200F">
        <w:t>been</w:t>
      </w:r>
      <w:r>
        <w:t xml:space="preserve"> established by the employer that </w:t>
      </w:r>
      <w:r w:rsidR="003E200F">
        <w:t>aids</w:t>
      </w:r>
      <w:r>
        <w:t xml:space="preserve"> Youth Programs in getting the youth ready for the job.  The end goal is to get mutual satisfaction of an </w:t>
      </w:r>
      <w:r w:rsidR="003E200F">
        <w:t>applicant</w:t>
      </w:r>
      <w:r>
        <w:t xml:space="preserve"> and employer in employment, job </w:t>
      </w:r>
      <w:r w:rsidR="003E200F">
        <w:t>skills,</w:t>
      </w:r>
      <w:r>
        <w:t xml:space="preserve"> communication skills and other skills necessary for proper employment.</w:t>
      </w:r>
    </w:p>
    <w:p w:rsidR="003E200F" w:rsidRDefault="003E200F" w:rsidP="00E35FF8">
      <w:pPr>
        <w:spacing w:after="0"/>
      </w:pPr>
      <w:r>
        <w:t>We need to provide activates in training to experience actual inter personal contact in meeting or a t work.  Employers input to being job ready and applicant wants to be job ready.  We must develop consistent programs that available to the youth in this effort.</w:t>
      </w:r>
    </w:p>
    <w:p w:rsidR="003E200F" w:rsidRDefault="003E200F" w:rsidP="00E35FF8">
      <w:pPr>
        <w:spacing w:after="0"/>
      </w:pPr>
      <w:r>
        <w:t>A collaborated effort in gathering information from employers with all the different agencies involved with youth is a must.</w:t>
      </w:r>
    </w:p>
    <w:p w:rsidR="003E200F" w:rsidRDefault="003E200F" w:rsidP="00E35FF8">
      <w:pPr>
        <w:spacing w:after="0"/>
      </w:pPr>
    </w:p>
    <w:p w:rsidR="003E200F" w:rsidRDefault="003E200F" w:rsidP="00E35FF8">
      <w:pPr>
        <w:spacing w:after="0"/>
      </w:pPr>
      <w:r>
        <w:t>Federal Bonding was established in 1960 to help alleviate hesitation of employers in hiring employees with questionable backgrounds.  The bond is in place for 6 months, dishonesty bond fraud theft, etc... At no cost to the employer during that time frame.</w:t>
      </w:r>
    </w:p>
    <w:p w:rsidR="008F38C8" w:rsidRDefault="008F38C8" w:rsidP="00E35FF8">
      <w:pPr>
        <w:spacing w:after="0"/>
      </w:pPr>
    </w:p>
    <w:p w:rsidR="008B2364" w:rsidRDefault="008B2364" w:rsidP="00EB5B90">
      <w:pPr>
        <w:spacing w:after="0"/>
        <w:rPr>
          <w:b/>
        </w:rPr>
      </w:pPr>
    </w:p>
    <w:p w:rsidR="00AD0985" w:rsidRDefault="00AD0985" w:rsidP="00EB5B90">
      <w:pPr>
        <w:spacing w:after="0"/>
      </w:pPr>
      <w:bookmarkStart w:id="0" w:name="_GoBack"/>
      <w:bookmarkEnd w:id="0"/>
      <w:r>
        <w:rPr>
          <w:b/>
        </w:rPr>
        <w:lastRenderedPageBreak/>
        <w:t>Next Steps – Future Focus Region 3-4 YAC</w:t>
      </w:r>
    </w:p>
    <w:p w:rsidR="00DD5EFC" w:rsidRDefault="00DD5EFC" w:rsidP="00EB5B90">
      <w:pPr>
        <w:spacing w:after="0"/>
      </w:pPr>
      <w:r>
        <w:t>Region 3-4 YAC will continue to meet on a quarterly time frame.</w:t>
      </w:r>
    </w:p>
    <w:p w:rsidR="00DD5EFC" w:rsidRPr="00DD5EFC" w:rsidRDefault="00DD5EFC" w:rsidP="00EB5B90">
      <w:pPr>
        <w:spacing w:after="0"/>
      </w:pPr>
    </w:p>
    <w:p w:rsidR="00AC3F8E" w:rsidRDefault="00DD5EFC" w:rsidP="00EB5B90">
      <w:pPr>
        <w:spacing w:after="0"/>
      </w:pPr>
      <w:r w:rsidRPr="00DD5EFC">
        <w:rPr>
          <w:b/>
        </w:rPr>
        <w:t>Election of New Officers</w:t>
      </w:r>
    </w:p>
    <w:p w:rsidR="00DD5EFC" w:rsidRPr="00DD5EFC" w:rsidRDefault="00DD5EFC" w:rsidP="00EB5B90">
      <w:pPr>
        <w:spacing w:after="0"/>
      </w:pPr>
      <w:r>
        <w:t>It was decided to hold off on election of new officers until after the transition from WIA to WOIA is completed.</w:t>
      </w:r>
    </w:p>
    <w:p w:rsidR="00AC3F8E" w:rsidRDefault="00AC3F8E" w:rsidP="00EB5B90">
      <w:pPr>
        <w:spacing w:after="0"/>
      </w:pPr>
      <w:r>
        <w:t xml:space="preserve">The new law may create a broader board not like YAC is now.  This leads to </w:t>
      </w:r>
      <w:r w:rsidR="00973EAE">
        <w:t>concerns</w:t>
      </w:r>
      <w:r>
        <w:t xml:space="preserve"> of providing the quality of </w:t>
      </w:r>
      <w:r w:rsidR="00973EAE">
        <w:t>service</w:t>
      </w:r>
      <w:r w:rsidR="008D47DF">
        <w:t xml:space="preserve"> </w:t>
      </w:r>
      <w:r>
        <w:t xml:space="preserve">being done by Region 3-4.  </w:t>
      </w:r>
      <w:r w:rsidR="00973EAE">
        <w:t>Additional</w:t>
      </w:r>
      <w:r>
        <w:t xml:space="preserve"> levels of </w:t>
      </w:r>
      <w:r w:rsidR="00973EAE">
        <w:t>measurement</w:t>
      </w:r>
      <w:r>
        <w:t xml:space="preserve"> and credential will be added under the new law.</w:t>
      </w:r>
    </w:p>
    <w:p w:rsidR="00973EAE" w:rsidRPr="00AC3F8E" w:rsidRDefault="00973EAE" w:rsidP="00EB5B90">
      <w:pPr>
        <w:spacing w:after="0"/>
      </w:pPr>
      <w:r>
        <w:t>The next meeting will be J</w:t>
      </w:r>
      <w:r w:rsidR="00DD5EFC">
        <w:t>ul</w:t>
      </w:r>
      <w:r>
        <w:t xml:space="preserve">y </w:t>
      </w:r>
      <w:r w:rsidR="00DD5EFC">
        <w:t>31</w:t>
      </w:r>
      <w:r>
        <w:t>, 2015.</w:t>
      </w:r>
      <w:r w:rsidR="008D47DF">
        <w:t xml:space="preserve">  </w:t>
      </w:r>
      <w:r>
        <w:t xml:space="preserve">A motion to adjourn was made by Pam and seconded by </w:t>
      </w:r>
      <w:r w:rsidR="00DD5EFC">
        <w:t>Gerald</w:t>
      </w:r>
      <w:r>
        <w:t>.  Motion approved.</w:t>
      </w:r>
    </w:p>
    <w:sectPr w:rsidR="00973EAE" w:rsidRPr="00AC3F8E" w:rsidSect="00B3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795C"/>
    <w:multiLevelType w:val="hybridMultilevel"/>
    <w:tmpl w:val="3B0EF534"/>
    <w:lvl w:ilvl="0" w:tplc="21D6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861ADD"/>
    <w:multiLevelType w:val="hybridMultilevel"/>
    <w:tmpl w:val="DD1ABE00"/>
    <w:lvl w:ilvl="0" w:tplc="476EC84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6312CB"/>
    <w:multiLevelType w:val="hybridMultilevel"/>
    <w:tmpl w:val="E7124F40"/>
    <w:lvl w:ilvl="0" w:tplc="00109FE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3A"/>
    <w:rsid w:val="000D6DE2"/>
    <w:rsid w:val="00115F92"/>
    <w:rsid w:val="002E195B"/>
    <w:rsid w:val="003A2813"/>
    <w:rsid w:val="003A39FC"/>
    <w:rsid w:val="003E200F"/>
    <w:rsid w:val="00413337"/>
    <w:rsid w:val="004579E9"/>
    <w:rsid w:val="0046313A"/>
    <w:rsid w:val="004C0196"/>
    <w:rsid w:val="005272DC"/>
    <w:rsid w:val="007C70A2"/>
    <w:rsid w:val="007D7092"/>
    <w:rsid w:val="00856D89"/>
    <w:rsid w:val="008B2364"/>
    <w:rsid w:val="008D47DF"/>
    <w:rsid w:val="008F38C8"/>
    <w:rsid w:val="00973EAE"/>
    <w:rsid w:val="009B3443"/>
    <w:rsid w:val="009E7530"/>
    <w:rsid w:val="00AC3F8E"/>
    <w:rsid w:val="00AD0985"/>
    <w:rsid w:val="00B20AE6"/>
    <w:rsid w:val="00B37BA8"/>
    <w:rsid w:val="00BB5C75"/>
    <w:rsid w:val="00C60BF9"/>
    <w:rsid w:val="00D83083"/>
    <w:rsid w:val="00DD5EFC"/>
    <w:rsid w:val="00E35FF8"/>
    <w:rsid w:val="00E51132"/>
    <w:rsid w:val="00EB5B90"/>
    <w:rsid w:val="00F64771"/>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13A"/>
    <w:pPr>
      <w:ind w:left="720"/>
      <w:contextualSpacing/>
    </w:pPr>
  </w:style>
  <w:style w:type="paragraph" w:styleId="BalloonText">
    <w:name w:val="Balloon Text"/>
    <w:basedOn w:val="Normal"/>
    <w:link w:val="BalloonTextChar"/>
    <w:uiPriority w:val="99"/>
    <w:semiHidden/>
    <w:unhideWhenUsed/>
    <w:rsid w:val="00EB5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13A"/>
    <w:pPr>
      <w:ind w:left="720"/>
      <w:contextualSpacing/>
    </w:pPr>
  </w:style>
  <w:style w:type="paragraph" w:styleId="BalloonText">
    <w:name w:val="Balloon Text"/>
    <w:basedOn w:val="Normal"/>
    <w:link w:val="BalloonTextChar"/>
    <w:uiPriority w:val="99"/>
    <w:semiHidden/>
    <w:unhideWhenUsed/>
    <w:rsid w:val="00EB5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4</cp:revision>
  <cp:lastPrinted>2015-05-20T14:11:00Z</cp:lastPrinted>
  <dcterms:created xsi:type="dcterms:W3CDTF">2015-05-20T14:06:00Z</dcterms:created>
  <dcterms:modified xsi:type="dcterms:W3CDTF">2015-05-20T14:11:00Z</dcterms:modified>
</cp:coreProperties>
</file>